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9"/>
        <w:gridCol w:w="1586"/>
        <w:gridCol w:w="7266"/>
      </w:tblGrid>
      <w:tr w:rsidR="00F520B1">
        <w:trPr>
          <w:trHeight w:val="205"/>
        </w:trPr>
        <w:tc>
          <w:tcPr>
            <w:tcW w:w="10201" w:type="dxa"/>
            <w:gridSpan w:val="3"/>
          </w:tcPr>
          <w:p w:rsidR="00F520B1" w:rsidRDefault="00BC024F">
            <w:pPr>
              <w:pStyle w:val="TableParagraph"/>
              <w:spacing w:line="186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 w:rsidR="00B51A9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 w:rsidR="00B51A9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(WINTER-</w:t>
            </w:r>
            <w:r>
              <w:rPr>
                <w:b/>
                <w:spacing w:val="-2"/>
                <w:sz w:val="20"/>
              </w:rPr>
              <w:t>202</w:t>
            </w:r>
            <w:r w:rsidR="00C742CC">
              <w:rPr>
                <w:b/>
                <w:spacing w:val="-2"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F520B1">
        <w:trPr>
          <w:trHeight w:val="460"/>
        </w:trPr>
        <w:tc>
          <w:tcPr>
            <w:tcW w:w="1349" w:type="dxa"/>
          </w:tcPr>
          <w:p w:rsidR="00F520B1" w:rsidRDefault="00BC024F" w:rsidP="00D40878">
            <w:pPr>
              <w:pStyle w:val="TableParagraph"/>
              <w:spacing w:before="108"/>
              <w:ind w:left="0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Discipline: </w:t>
            </w:r>
            <w:r w:rsidR="00D40878">
              <w:rPr>
                <w:b/>
                <w:spacing w:val="-5"/>
                <w:sz w:val="20"/>
              </w:rPr>
              <w:t>EEE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05"/>
              <w:ind w:left="43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Semester:</w:t>
            </w:r>
            <w:r>
              <w:rPr>
                <w:b/>
                <w:spacing w:val="-5"/>
                <w:sz w:val="20"/>
              </w:rPr>
              <w:t xml:space="preserve"> 5th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 w:rsidR="000445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0445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0445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Teaching</w:t>
            </w:r>
            <w:r w:rsidR="000445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Faculty:</w:t>
            </w:r>
            <w:r w:rsidR="007C69F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 w:rsidR="006C12BB">
              <w:rPr>
                <w:b/>
                <w:spacing w:val="-3"/>
                <w:sz w:val="20"/>
              </w:rPr>
              <w:t>AJEEV RANJAN</w:t>
            </w:r>
            <w:r>
              <w:rPr>
                <w:b/>
                <w:spacing w:val="-4"/>
                <w:sz w:val="20"/>
              </w:rPr>
              <w:t>SETH</w:t>
            </w:r>
          </w:p>
        </w:tc>
      </w:tr>
      <w:tr w:rsidR="00F520B1">
        <w:trPr>
          <w:trHeight w:val="980"/>
        </w:trPr>
        <w:tc>
          <w:tcPr>
            <w:tcW w:w="1349" w:type="dxa"/>
          </w:tcPr>
          <w:p w:rsidR="00F520B1" w:rsidRDefault="00CA361A">
            <w:pPr>
              <w:pStyle w:val="TableParagraph"/>
              <w:spacing w:before="9" w:line="280" w:lineRule="auto"/>
              <w:ind w:left="25" w:right="1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</w:t>
            </w:r>
            <w:r w:rsidRPr="00CA361A">
              <w:rPr>
                <w:b/>
                <w:spacing w:val="-2"/>
                <w:w w:val="105"/>
                <w:sz w:val="14"/>
              </w:rPr>
              <w:t>UBJECT</w:t>
            </w:r>
            <w:r>
              <w:rPr>
                <w:b/>
                <w:w w:val="105"/>
                <w:sz w:val="14"/>
              </w:rPr>
              <w:t>:</w:t>
            </w:r>
            <w:r w:rsidR="00BC024F">
              <w:rPr>
                <w:b/>
                <w:w w:val="105"/>
                <w:sz w:val="14"/>
              </w:rPr>
              <w:t>WAVE</w:t>
            </w:r>
            <w:r w:rsidR="004C29B5">
              <w:rPr>
                <w:b/>
                <w:w w:val="105"/>
                <w:sz w:val="14"/>
              </w:rPr>
              <w:t xml:space="preserve"> </w:t>
            </w:r>
            <w:r w:rsidR="00BC024F">
              <w:rPr>
                <w:b/>
                <w:w w:val="105"/>
                <w:sz w:val="14"/>
              </w:rPr>
              <w:t>PROPAGATION</w:t>
            </w:r>
            <w:r w:rsidR="004C29B5">
              <w:rPr>
                <w:b/>
                <w:w w:val="105"/>
                <w:sz w:val="14"/>
              </w:rPr>
              <w:t xml:space="preserve"> </w:t>
            </w:r>
            <w:r w:rsidR="00BC024F">
              <w:rPr>
                <w:b/>
                <w:w w:val="105"/>
                <w:sz w:val="14"/>
              </w:rPr>
              <w:t>&amp;</w:t>
            </w:r>
            <w:r w:rsidR="004C29B5">
              <w:rPr>
                <w:b/>
                <w:w w:val="105"/>
                <w:sz w:val="14"/>
              </w:rPr>
              <w:t xml:space="preserve"> </w:t>
            </w:r>
            <w:r w:rsidR="00BC024F">
              <w:rPr>
                <w:b/>
                <w:spacing w:val="-2"/>
                <w:w w:val="105"/>
                <w:sz w:val="14"/>
              </w:rPr>
              <w:t>BROADBAND</w:t>
            </w:r>
            <w:r w:rsidR="004C29B5">
              <w:rPr>
                <w:b/>
                <w:spacing w:val="-2"/>
                <w:w w:val="105"/>
                <w:sz w:val="14"/>
              </w:rPr>
              <w:t xml:space="preserve"> </w:t>
            </w:r>
            <w:r w:rsidR="00BC024F">
              <w:rPr>
                <w:b/>
                <w:spacing w:val="-2"/>
                <w:w w:val="105"/>
                <w:sz w:val="14"/>
              </w:rPr>
              <w:t>COMMUNICATION</w:t>
            </w:r>
          </w:p>
          <w:p w:rsidR="00F520B1" w:rsidRDefault="00BC024F">
            <w:pPr>
              <w:pStyle w:val="TableParagraph"/>
              <w:spacing w:line="152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ENGINEERING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03" w:line="261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 w:rsidR="004C29B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4C29B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Days/per week class allotted: 4</w:t>
            </w:r>
          </w:p>
        </w:tc>
        <w:tc>
          <w:tcPr>
            <w:tcW w:w="7266" w:type="dxa"/>
          </w:tcPr>
          <w:p w:rsidR="00F520B1" w:rsidRDefault="00F520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spacing w:line="261" w:lineRule="auto"/>
              <w:ind w:right="2566"/>
              <w:rPr>
                <w:b/>
                <w:sz w:val="20"/>
              </w:rPr>
            </w:pPr>
            <w:r>
              <w:rPr>
                <w:b/>
                <w:sz w:val="20"/>
              </w:rPr>
              <w:t>Semester From</w:t>
            </w:r>
            <w:r w:rsidR="000445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date: </w:t>
            </w:r>
            <w:r w:rsidR="00C742CC">
              <w:rPr>
                <w:b/>
                <w:sz w:val="20"/>
              </w:rPr>
              <w:t>14</w:t>
            </w:r>
            <w:r>
              <w:rPr>
                <w:b/>
                <w:sz w:val="20"/>
              </w:rPr>
              <w:t>.0</w:t>
            </w:r>
            <w:r w:rsidR="008936A5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.202</w:t>
            </w:r>
            <w:r w:rsidR="00C742CC">
              <w:rPr>
                <w:b/>
                <w:sz w:val="20"/>
              </w:rPr>
              <w:t>5</w:t>
            </w:r>
            <w:r w:rsidR="000445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date: </w:t>
            </w:r>
            <w:r w:rsidR="00B66133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>.</w:t>
            </w:r>
            <w:r w:rsidR="00B66133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>.202</w:t>
            </w:r>
            <w:r w:rsidR="00C742CC">
              <w:rPr>
                <w:b/>
                <w:sz w:val="20"/>
              </w:rPr>
              <w:t>5</w:t>
            </w:r>
            <w:r w:rsidR="007C69F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 of </w:t>
            </w:r>
            <w:r>
              <w:rPr>
                <w:b/>
                <w:sz w:val="20"/>
              </w:rPr>
              <w:t>Weeks:1</w:t>
            </w:r>
            <w:r w:rsidR="008936A5">
              <w:rPr>
                <w:b/>
                <w:sz w:val="20"/>
              </w:rPr>
              <w:t>9</w:t>
            </w:r>
          </w:p>
        </w:tc>
      </w:tr>
      <w:tr w:rsidR="00F520B1">
        <w:trPr>
          <w:trHeight w:val="246"/>
        </w:trPr>
        <w:tc>
          <w:tcPr>
            <w:tcW w:w="1349" w:type="dxa"/>
          </w:tcPr>
          <w:p w:rsidR="00F520B1" w:rsidRDefault="00BC024F">
            <w:pPr>
              <w:pStyle w:val="TableParagraph"/>
              <w:spacing w:line="226" w:lineRule="exact"/>
              <w:ind w:left="77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Week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line="226" w:lineRule="exact"/>
              <w:ind w:left="44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line="226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Theory/Practical</w:t>
            </w:r>
            <w:r>
              <w:rPr>
                <w:b/>
                <w:spacing w:val="-2"/>
                <w:sz w:val="20"/>
              </w:rPr>
              <w:t>Topics</w:t>
            </w:r>
          </w:p>
        </w:tc>
      </w:tr>
      <w:tr w:rsidR="00F520B1">
        <w:trPr>
          <w:trHeight w:val="808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225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77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1st</w:t>
            </w:r>
          </w:p>
        </w:tc>
        <w:tc>
          <w:tcPr>
            <w:tcW w:w="1586" w:type="dxa"/>
          </w:tcPr>
          <w:p w:rsidR="00F520B1" w:rsidRDefault="00F520B1">
            <w:pPr>
              <w:pStyle w:val="TableParagraph"/>
              <w:spacing w:before="50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Unit-1:WAVE</w:t>
            </w:r>
            <w:r w:rsidR="007867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PROPAGATION</w:t>
            </w:r>
            <w:r w:rsidR="007867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 w:rsidR="00786776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ANTENNA</w:t>
            </w:r>
            <w:r w:rsidR="00786776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(12)</w:t>
            </w:r>
          </w:p>
          <w:p w:rsidR="00F520B1" w:rsidRDefault="00BC024F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1.1Effects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reflection,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refraction,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interference,</w:t>
            </w:r>
            <w:r>
              <w:rPr>
                <w:spacing w:val="-2"/>
                <w:sz w:val="20"/>
              </w:rPr>
              <w:t xml:space="preserve"> diffraction,</w:t>
            </w:r>
          </w:p>
          <w:p w:rsidR="00F520B1" w:rsidRDefault="00BE088C">
            <w:pPr>
              <w:pStyle w:val="TableParagraph"/>
              <w:spacing w:before="22" w:line="238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 w:rsidR="00BC024F">
              <w:rPr>
                <w:sz w:val="20"/>
              </w:rPr>
              <w:t>bsorption</w:t>
            </w:r>
            <w:r>
              <w:rPr>
                <w:sz w:val="20"/>
              </w:rPr>
              <w:t xml:space="preserve"> </w:t>
            </w:r>
            <w:r w:rsidR="00BC024F">
              <w:rPr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 w:rsidR="00BC024F">
              <w:rPr>
                <w:sz w:val="20"/>
              </w:rPr>
              <w:t>attenuation</w:t>
            </w:r>
            <w:r>
              <w:rPr>
                <w:sz w:val="20"/>
              </w:rPr>
              <w:t xml:space="preserve"> </w:t>
            </w:r>
            <w:r w:rsidR="00BC024F">
              <w:rPr>
                <w:sz w:val="20"/>
              </w:rPr>
              <w:t>(Definition</w:t>
            </w:r>
            <w:r>
              <w:rPr>
                <w:sz w:val="20"/>
              </w:rPr>
              <w:t xml:space="preserve"> </w:t>
            </w:r>
            <w:r w:rsidR="00BC024F">
              <w:rPr>
                <w:spacing w:val="-2"/>
                <w:sz w:val="20"/>
              </w:rPr>
              <w:t>only)</w:t>
            </w:r>
          </w:p>
        </w:tc>
      </w:tr>
      <w:tr w:rsidR="00F520B1">
        <w:trPr>
          <w:trHeight w:val="659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206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74" w:line="261" w:lineRule="auto"/>
              <w:rPr>
                <w:sz w:val="20"/>
              </w:rPr>
            </w:pPr>
            <w:r>
              <w:rPr>
                <w:sz w:val="20"/>
              </w:rPr>
              <w:t xml:space="preserve">1.2 Classification based on Modes </w:t>
            </w:r>
            <w:r>
              <w:rPr>
                <w:sz w:val="20"/>
              </w:rPr>
              <w:t>of Propagation-Groundwave, Ionosphere , Skywave propagation, Space wave propagation</w:t>
            </w:r>
          </w:p>
        </w:tc>
      </w:tr>
      <w:tr w:rsidR="00F520B1">
        <w:trPr>
          <w:trHeight w:val="793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F520B1">
            <w:pPr>
              <w:pStyle w:val="TableParagraph"/>
              <w:spacing w:before="43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41" w:line="261" w:lineRule="auto"/>
              <w:rPr>
                <w:sz w:val="20"/>
              </w:rPr>
            </w:pPr>
            <w:r>
              <w:rPr>
                <w:sz w:val="20"/>
              </w:rPr>
              <w:t xml:space="preserve">1.3 Definition – critical frequency, max. useable frequency, skip distance, fading, Duct propagation &amp; Troposphere scatter propagation actual height and virtual </w:t>
            </w:r>
            <w:r>
              <w:rPr>
                <w:sz w:val="20"/>
              </w:rPr>
              <w:t>height</w:t>
            </w:r>
          </w:p>
        </w:tc>
      </w:tr>
      <w:tr w:rsidR="00F520B1">
        <w:trPr>
          <w:trHeight w:val="234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line="214" w:lineRule="exact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F520B1">
        <w:trPr>
          <w:trHeight w:val="335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205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spacing w:before="1"/>
              <w:ind w:left="74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2nd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1.4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antenna-Maxwell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equation.</w:t>
            </w:r>
          </w:p>
        </w:tc>
      </w:tr>
      <w:tr w:rsidR="00F520B1">
        <w:trPr>
          <w:trHeight w:val="822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F520B1">
            <w:pPr>
              <w:pStyle w:val="TableParagraph"/>
              <w:spacing w:before="58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1.5Definition-Antenna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gains,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Directive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gain,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Directivity,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aperture,</w:t>
            </w:r>
          </w:p>
          <w:p w:rsidR="00F520B1" w:rsidRDefault="00BE088C">
            <w:pPr>
              <w:pStyle w:val="TableParagraph"/>
              <w:spacing w:before="7" w:line="26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C024F">
              <w:rPr>
                <w:sz w:val="20"/>
              </w:rPr>
              <w:t>polarization, input impedance, efficiency, Radiato</w:t>
            </w:r>
            <w:r w:rsidR="00BC024F">
              <w:rPr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 w:rsidR="00BC024F">
              <w:rPr>
                <w:sz w:val="20"/>
              </w:rPr>
              <w:t xml:space="preserve">resistance, Bandwidth, Beam width, </w:t>
            </w:r>
            <w:r w:rsidR="00BC024F">
              <w:rPr>
                <w:sz w:val="20"/>
              </w:rPr>
              <w:t>Radiation pattern</w:t>
            </w:r>
          </w:p>
        </w:tc>
      </w:tr>
      <w:tr w:rsidR="00F520B1">
        <w:trPr>
          <w:trHeight w:val="32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38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F520B1">
        <w:trPr>
          <w:trHeight w:val="51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34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1.6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Antenna-types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antenna: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Monopole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dipole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antenna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BE088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omni</w:t>
            </w:r>
            <w:r>
              <w:rPr>
                <w:spacing w:val="-2"/>
                <w:sz w:val="20"/>
              </w:rPr>
              <w:t>directional</w:t>
            </w:r>
            <w:proofErr w:type="spellEnd"/>
          </w:p>
          <w:p w:rsidR="00F520B1" w:rsidRDefault="00BC024F">
            <w:pPr>
              <w:pStyle w:val="TableParagraph"/>
              <w:spacing w:before="22"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antenna</w:t>
            </w:r>
          </w:p>
        </w:tc>
      </w:tr>
      <w:tr w:rsidR="00F520B1">
        <w:trPr>
          <w:trHeight w:val="335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20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spacing w:before="1"/>
              <w:ind w:left="76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3rd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F520B1">
        <w:trPr>
          <w:trHeight w:val="793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F520B1">
            <w:pPr>
              <w:pStyle w:val="TableParagraph"/>
              <w:spacing w:before="43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41" w:line="261" w:lineRule="auto"/>
              <w:rPr>
                <w:sz w:val="20"/>
              </w:rPr>
            </w:pPr>
            <w:r>
              <w:rPr>
                <w:sz w:val="20"/>
              </w:rPr>
              <w:t>1.7 Operation of following antenna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with advantage &amp; applications. 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 w:rsidR="00BE088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Directionalhigh</w:t>
            </w:r>
            <w:proofErr w:type="spellEnd"/>
            <w:r>
              <w:rPr>
                <w:sz w:val="20"/>
              </w:rPr>
              <w:t xml:space="preserve"> frequency antenna , </w:t>
            </w:r>
            <w:proofErr w:type="spellStart"/>
            <w:r>
              <w:rPr>
                <w:sz w:val="20"/>
              </w:rPr>
              <w:t>Yagi</w:t>
            </w:r>
            <w:proofErr w:type="spellEnd"/>
            <w:r>
              <w:rPr>
                <w:sz w:val="20"/>
              </w:rPr>
              <w:t xml:space="preserve"> &amp;</w:t>
            </w:r>
            <w:r w:rsidR="00BE088C">
              <w:rPr>
                <w:sz w:val="20"/>
              </w:rPr>
              <w:t xml:space="preserve"> </w:t>
            </w:r>
            <w:r w:rsidR="00C742CC">
              <w:rPr>
                <w:sz w:val="20"/>
              </w:rPr>
              <w:t>Rhombus</w:t>
            </w:r>
            <w:r>
              <w:rPr>
                <w:sz w:val="20"/>
              </w:rPr>
              <w:t xml:space="preserve"> only</w:t>
            </w:r>
          </w:p>
        </w:tc>
      </w:tr>
      <w:tr w:rsidR="00F520B1">
        <w:trPr>
          <w:trHeight w:val="568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61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63"/>
              <w:rPr>
                <w:sz w:val="20"/>
              </w:rPr>
            </w:pPr>
            <w:r>
              <w:rPr>
                <w:sz w:val="20"/>
              </w:rPr>
              <w:t>b)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UHF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Microwave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antenna.: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Dish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antenna(with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parabolic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reflector)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Horn</w:t>
            </w:r>
            <w:r>
              <w:rPr>
                <w:spacing w:val="-2"/>
                <w:sz w:val="20"/>
              </w:rPr>
              <w:t xml:space="preserve"> antenna</w:t>
            </w:r>
          </w:p>
        </w:tc>
      </w:tr>
      <w:tr w:rsidR="00F520B1">
        <w:trPr>
          <w:trHeight w:val="392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72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1.8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Antennas- Concept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mart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antennas</w:t>
            </w:r>
          </w:p>
        </w:tc>
      </w:tr>
      <w:tr w:rsidR="00F520B1">
        <w:trPr>
          <w:trHeight w:val="553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192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spacing w:before="1"/>
              <w:ind w:left="74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4th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5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Unit-2:TRANSMISSION</w:t>
            </w:r>
            <w:r w:rsidR="00786776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LINES</w:t>
            </w:r>
            <w:r w:rsidR="00786776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(10)</w:t>
            </w:r>
          </w:p>
          <w:p w:rsidR="00F520B1" w:rsidRDefault="00BC024F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2.1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transmission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line.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2.2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transmission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RF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2"/>
                <w:sz w:val="20"/>
              </w:rPr>
              <w:t xml:space="preserve"> circuit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2.3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impedance,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calculations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numerical.</w:t>
            </w:r>
          </w:p>
        </w:tc>
      </w:tr>
      <w:tr w:rsidR="00F520B1">
        <w:trPr>
          <w:trHeight w:val="287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9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F520B1">
        <w:trPr>
          <w:trHeight w:val="335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162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74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5th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2.4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Losses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transmission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line.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2.5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Standing wave – SWR, </w:t>
            </w:r>
            <w:r>
              <w:rPr>
                <w:spacing w:val="-2"/>
                <w:sz w:val="20"/>
              </w:rPr>
              <w:t>VSWR,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Reflection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coefficient,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numerical.</w:t>
            </w:r>
          </w:p>
        </w:tc>
      </w:tr>
      <w:tr w:rsidR="00F520B1">
        <w:trPr>
          <w:trHeight w:val="44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98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2.6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Quarter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half wavelength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line</w:t>
            </w:r>
          </w:p>
        </w:tc>
      </w:tr>
      <w:tr w:rsidR="00F520B1">
        <w:trPr>
          <w:trHeight w:val="568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155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74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6th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60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2.7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matching &amp;Stubs–single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double</w:t>
            </w:r>
          </w:p>
        </w:tc>
      </w:tr>
      <w:tr w:rsidR="00F520B1">
        <w:trPr>
          <w:trHeight w:val="51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34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2.8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constant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X-mission</w:t>
            </w:r>
            <w:r>
              <w:rPr>
                <w:spacing w:val="-2"/>
                <w:sz w:val="20"/>
              </w:rPr>
              <w:t xml:space="preserve"> line.</w:t>
            </w:r>
          </w:p>
        </w:tc>
      </w:tr>
      <w:tr w:rsidR="00F520B1">
        <w:trPr>
          <w:trHeight w:val="1290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61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F520B1">
            <w:pPr>
              <w:pStyle w:val="TableParagraph"/>
              <w:spacing w:before="26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Unit-3:TELEVISION </w:t>
            </w:r>
            <w:r>
              <w:rPr>
                <w:b/>
                <w:spacing w:val="-2"/>
                <w:sz w:val="20"/>
              </w:rPr>
              <w:t>ENGINEERING</w:t>
            </w:r>
            <w:r w:rsidR="00786776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(13)</w:t>
            </w:r>
          </w:p>
          <w:p w:rsidR="00F520B1" w:rsidRDefault="00BC024F">
            <w:pPr>
              <w:pStyle w:val="TableParagraph"/>
              <w:spacing w:before="23" w:line="261" w:lineRule="auto"/>
              <w:rPr>
                <w:sz w:val="20"/>
              </w:rPr>
            </w:pPr>
            <w:r>
              <w:rPr>
                <w:sz w:val="20"/>
              </w:rPr>
              <w:t xml:space="preserve">3.1 Define-Aspect ratio, Rectangular Switching. </w:t>
            </w:r>
            <w:r>
              <w:rPr>
                <w:sz w:val="20"/>
              </w:rPr>
              <w:t>Flicker, Horizontal Resolution, Video bandwidth, Interlaced scanning, Composite video signal, Synchronization pulses</w:t>
            </w:r>
          </w:p>
        </w:tc>
      </w:tr>
      <w:tr w:rsidR="00F520B1">
        <w:trPr>
          <w:trHeight w:val="44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98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</w:tbl>
    <w:p w:rsidR="00F520B1" w:rsidRDefault="00F520B1">
      <w:pPr>
        <w:rPr>
          <w:sz w:val="20"/>
        </w:rPr>
        <w:sectPr w:rsidR="00F520B1">
          <w:type w:val="continuous"/>
          <w:pgSz w:w="12240" w:h="15840"/>
          <w:pgMar w:top="220" w:right="840" w:bottom="621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9"/>
        <w:gridCol w:w="1586"/>
        <w:gridCol w:w="7269"/>
      </w:tblGrid>
      <w:tr w:rsidR="00F520B1">
        <w:trPr>
          <w:trHeight w:val="340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75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74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7th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5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3.2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TV Transmitter–Block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 each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block.</w:t>
            </w:r>
          </w:p>
        </w:tc>
      </w:tr>
      <w:tr w:rsidR="00F520B1">
        <w:trPr>
          <w:trHeight w:val="380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67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3.3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Monochrome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TV Receiver-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z w:val="20"/>
              </w:rPr>
              <w:t>function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 each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block.</w:t>
            </w:r>
          </w:p>
        </w:tc>
      </w:tr>
      <w:tr w:rsidR="00F520B1">
        <w:trPr>
          <w:trHeight w:val="500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27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3.4</w:t>
            </w:r>
            <w:r w:rsidR="00BE088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signals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(Luminance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Chrominance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Signal,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I&amp;Q</w:t>
            </w:r>
            <w:proofErr w:type="gramStart"/>
            <w:r>
              <w:rPr>
                <w:sz w:val="20"/>
              </w:rPr>
              <w:t>,U</w:t>
            </w:r>
            <w:proofErr w:type="gramEnd"/>
            <w:r>
              <w:rPr>
                <w:sz w:val="20"/>
              </w:rPr>
              <w:t>&amp;V</w:t>
            </w:r>
            <w:r>
              <w:rPr>
                <w:spacing w:val="-2"/>
                <w:sz w:val="20"/>
              </w:rPr>
              <w:t>Signals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</w:tc>
      </w:tr>
      <w:tr w:rsidR="00F520B1">
        <w:trPr>
          <w:trHeight w:val="51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34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3.5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Televisions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Technology-cathode-ray</w:t>
            </w:r>
            <w:r w:rsidR="00BE088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tubeTVs</w:t>
            </w:r>
            <w:proofErr w:type="spellEnd"/>
            <w:r>
              <w:rPr>
                <w:sz w:val="20"/>
              </w:rPr>
              <w:t>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Panels,</w:t>
            </w:r>
          </w:p>
        </w:tc>
      </w:tr>
      <w:tr w:rsidR="00F520B1">
        <w:trPr>
          <w:trHeight w:val="340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212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74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8th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5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Digital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(DLP),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Crystal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4"/>
                <w:sz w:val="20"/>
              </w:rPr>
              <w:t xml:space="preserve"> (LCD)</w:t>
            </w:r>
          </w:p>
        </w:tc>
      </w:tr>
      <w:tr w:rsidR="00F520B1">
        <w:trPr>
          <w:trHeight w:val="541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46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Organic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Light-Emitting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Diode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(OLED)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Display,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Quantum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Light-Emitting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Diode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(QLED)</w:t>
            </w:r>
            <w:r>
              <w:rPr>
                <w:spacing w:val="-10"/>
                <w:sz w:val="20"/>
              </w:rPr>
              <w:t>–</w:t>
            </w:r>
          </w:p>
          <w:p w:rsidR="00F520B1" w:rsidRDefault="00BE088C">
            <w:pPr>
              <w:pStyle w:val="TableParagraph"/>
              <w:spacing w:before="23" w:line="238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 w:rsidR="00BC024F">
              <w:rPr>
                <w:sz w:val="20"/>
              </w:rPr>
              <w:t>nly</w:t>
            </w:r>
            <w:r>
              <w:rPr>
                <w:sz w:val="20"/>
              </w:rPr>
              <w:t xml:space="preserve"> </w:t>
            </w:r>
            <w:r w:rsidR="00BC024F">
              <w:rPr>
                <w:sz w:val="20"/>
              </w:rPr>
              <w:t>Comparison</w:t>
            </w:r>
            <w:r>
              <w:rPr>
                <w:sz w:val="20"/>
              </w:rPr>
              <w:t xml:space="preserve"> </w:t>
            </w:r>
            <w:r w:rsidR="00BC024F">
              <w:rPr>
                <w:sz w:val="20"/>
              </w:rPr>
              <w:t>based</w:t>
            </w:r>
            <w:r>
              <w:rPr>
                <w:sz w:val="20"/>
              </w:rPr>
              <w:t xml:space="preserve"> </w:t>
            </w:r>
            <w:r w:rsidR="00BC024F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BC024F">
              <w:rPr>
                <w:spacing w:val="-2"/>
                <w:sz w:val="20"/>
              </w:rPr>
              <w:t>application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3.6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operation-LCD </w:t>
            </w:r>
            <w:r>
              <w:rPr>
                <w:spacing w:val="-2"/>
                <w:sz w:val="20"/>
              </w:rPr>
              <w:t>display,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sz w:val="20"/>
              </w:rPr>
              <w:t>Large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Display.</w:t>
            </w:r>
          </w:p>
        </w:tc>
      </w:tr>
      <w:tr w:rsidR="00F520B1">
        <w:trPr>
          <w:trHeight w:val="335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228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spacing w:before="1"/>
              <w:ind w:left="74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9th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3.7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CATV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networks</w:t>
            </w:r>
          </w:p>
        </w:tc>
      </w:tr>
      <w:tr w:rsidR="00F520B1">
        <w:trPr>
          <w:trHeight w:val="580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165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20" w:line="260" w:lineRule="atLeast"/>
              <w:ind w:right="31"/>
              <w:rPr>
                <w:sz w:val="20"/>
              </w:rPr>
            </w:pPr>
            <w:r>
              <w:rPr>
                <w:sz w:val="20"/>
              </w:rPr>
              <w:t>3.8 Digital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TV </w:t>
            </w:r>
            <w:r>
              <w:rPr>
                <w:sz w:val="20"/>
              </w:rPr>
              <w:t>Technology-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TV Signals, Transmission of digital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TV signals &amp; Digital TV receiver Video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processor unit.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4.1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Microwave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Guides.</w:t>
            </w:r>
          </w:p>
        </w:tc>
      </w:tr>
      <w:tr w:rsidR="00F520B1">
        <w:trPr>
          <w:trHeight w:val="335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107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76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10th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4.2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rectangular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waveg</w:t>
            </w:r>
            <w:r w:rsidR="00BE088C">
              <w:rPr>
                <w:sz w:val="20"/>
              </w:rPr>
              <w:t>uid</w:t>
            </w:r>
            <w:r>
              <w:rPr>
                <w:sz w:val="20"/>
              </w:rPr>
              <w:t>es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advantage.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4.3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Propagation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z w:val="20"/>
              </w:rPr>
              <w:t>EM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waveguide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TE&amp;TM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modes.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4.4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Circular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wave </w:t>
            </w:r>
            <w:r>
              <w:rPr>
                <w:spacing w:val="-2"/>
                <w:sz w:val="20"/>
              </w:rPr>
              <w:t>guide.</w:t>
            </w:r>
          </w:p>
        </w:tc>
      </w:tr>
      <w:tr w:rsidR="00F520B1">
        <w:trPr>
          <w:trHeight w:val="335"/>
        </w:trPr>
        <w:tc>
          <w:tcPr>
            <w:tcW w:w="1349" w:type="dxa"/>
            <w:vMerge w:val="restart"/>
          </w:tcPr>
          <w:p w:rsidR="00F520B1" w:rsidRDefault="00F52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520B1" w:rsidRDefault="00F520B1">
            <w:pPr>
              <w:pStyle w:val="TableParagraph"/>
              <w:spacing w:before="137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76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11th</w:t>
            </w: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4.5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Cavity</w:t>
            </w:r>
            <w:r>
              <w:rPr>
                <w:spacing w:val="-2"/>
                <w:sz w:val="20"/>
              </w:rPr>
              <w:t xml:space="preserve"> resonator.</w:t>
            </w:r>
          </w:p>
        </w:tc>
      </w:tr>
      <w:tr w:rsidR="00F520B1">
        <w:trPr>
          <w:trHeight w:val="335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43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4.6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Directional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coupler,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solators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Circulator.</w:t>
            </w:r>
          </w:p>
        </w:tc>
      </w:tr>
      <w:tr w:rsidR="00F520B1">
        <w:trPr>
          <w:trHeight w:val="419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86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4.7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Microwave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tubes-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BE088C">
              <w:rPr>
                <w:sz w:val="20"/>
              </w:rPr>
              <w:t xml:space="preserve">peration </w:t>
            </w:r>
            <w:proofErr w:type="gramStart"/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Cavity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Klystron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F520B1">
        <w:trPr>
          <w:trHeight w:val="313"/>
        </w:trPr>
        <w:tc>
          <w:tcPr>
            <w:tcW w:w="1349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F520B1" w:rsidRDefault="00BC024F">
            <w:pPr>
              <w:pStyle w:val="TableParagraph"/>
              <w:spacing w:before="33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F520B1" w:rsidRDefault="00BC024F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88016E" w:rsidTr="00E147B0">
        <w:trPr>
          <w:trHeight w:val="1405"/>
        </w:trPr>
        <w:tc>
          <w:tcPr>
            <w:tcW w:w="1349" w:type="dxa"/>
          </w:tcPr>
          <w:p w:rsidR="0088016E" w:rsidRDefault="008801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88016E" w:rsidRDefault="0088016E">
            <w:pPr>
              <w:pStyle w:val="TableParagraph"/>
              <w:spacing w:before="109"/>
              <w:ind w:left="0"/>
              <w:rPr>
                <w:rFonts w:ascii="Times New Roman"/>
                <w:sz w:val="20"/>
              </w:rPr>
            </w:pPr>
          </w:p>
          <w:p w:rsidR="0088016E" w:rsidRDefault="0088016E">
            <w:pPr>
              <w:pStyle w:val="TableParagraph"/>
              <w:ind w:left="76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12th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88016E" w:rsidRDefault="0088016E" w:rsidP="0088016E">
            <w:pPr>
              <w:pStyle w:val="TableParagraph"/>
              <w:spacing w:before="46"/>
              <w:ind w:left="0"/>
              <w:jc w:val="center"/>
              <w:rPr>
                <w:sz w:val="20"/>
              </w:rPr>
            </w:pPr>
          </w:p>
        </w:tc>
        <w:tc>
          <w:tcPr>
            <w:tcW w:w="7269" w:type="dxa"/>
            <w:tcBorders>
              <w:left w:val="single" w:sz="4" w:space="0" w:color="auto"/>
            </w:tcBorders>
            <w:vAlign w:val="center"/>
          </w:tcPr>
          <w:p w:rsidR="0088016E" w:rsidRDefault="0088016E" w:rsidP="00E147B0">
            <w:pPr>
              <w:pStyle w:val="TableParagraph"/>
              <w:spacing w:before="4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PUJA HOLIDAY</w:t>
            </w:r>
          </w:p>
        </w:tc>
      </w:tr>
      <w:tr w:rsidR="004F444F">
        <w:trPr>
          <w:trHeight w:val="727"/>
        </w:trPr>
        <w:tc>
          <w:tcPr>
            <w:tcW w:w="1349" w:type="dxa"/>
            <w:vMerge w:val="restart"/>
          </w:tcPr>
          <w:p w:rsidR="004F444F" w:rsidRDefault="004F444F" w:rsidP="004F44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F444F" w:rsidRDefault="004F444F" w:rsidP="004F444F">
            <w:pPr>
              <w:pStyle w:val="TableParagraph"/>
              <w:spacing w:before="203"/>
              <w:ind w:left="0"/>
              <w:rPr>
                <w:rFonts w:ascii="Times New Roman"/>
                <w:sz w:val="20"/>
              </w:rPr>
            </w:pPr>
          </w:p>
          <w:p w:rsidR="004F444F" w:rsidRDefault="004F444F" w:rsidP="004F444F">
            <w:pPr>
              <w:pStyle w:val="TableParagraph"/>
              <w:ind w:left="76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13th</w:t>
            </w: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4.8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Travelling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>
              <w:rPr>
                <w:spacing w:val="-2"/>
                <w:sz w:val="20"/>
              </w:rPr>
              <w:t xml:space="preserve"> Tubes</w:t>
            </w:r>
          </w:p>
        </w:tc>
      </w:tr>
      <w:tr w:rsidR="004F444F">
        <w:trPr>
          <w:trHeight w:val="313"/>
        </w:trPr>
        <w:tc>
          <w:tcPr>
            <w:tcW w:w="1349" w:type="dxa"/>
            <w:vMerge/>
            <w:tcBorders>
              <w:top w:val="nil"/>
            </w:tcBorders>
          </w:tcPr>
          <w:p w:rsidR="004F444F" w:rsidRDefault="004F444F" w:rsidP="004F44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before="33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4F444F">
        <w:trPr>
          <w:trHeight w:val="246"/>
        </w:trPr>
        <w:tc>
          <w:tcPr>
            <w:tcW w:w="1349" w:type="dxa"/>
            <w:vMerge/>
            <w:tcBorders>
              <w:top w:val="nil"/>
            </w:tcBorders>
          </w:tcPr>
          <w:p w:rsidR="004F444F" w:rsidRDefault="004F444F" w:rsidP="004F44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line="226" w:lineRule="exact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>4.9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Cyclotron</w:t>
            </w:r>
          </w:p>
        </w:tc>
      </w:tr>
      <w:tr w:rsidR="004F444F">
        <w:trPr>
          <w:trHeight w:val="246"/>
        </w:trPr>
        <w:tc>
          <w:tcPr>
            <w:tcW w:w="1349" w:type="dxa"/>
            <w:vMerge/>
            <w:tcBorders>
              <w:top w:val="nil"/>
            </w:tcBorders>
          </w:tcPr>
          <w:p w:rsidR="004F444F" w:rsidRDefault="004F444F" w:rsidP="004F44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line="226" w:lineRule="exact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>4.10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Tunnel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Diode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Gunn</w:t>
            </w:r>
            <w:r>
              <w:rPr>
                <w:spacing w:val="-2"/>
                <w:sz w:val="20"/>
              </w:rPr>
              <w:t xml:space="preserve"> diode</w:t>
            </w:r>
          </w:p>
        </w:tc>
      </w:tr>
      <w:tr w:rsidR="004F444F">
        <w:trPr>
          <w:trHeight w:val="246"/>
        </w:trPr>
        <w:tc>
          <w:tcPr>
            <w:tcW w:w="1349" w:type="dxa"/>
            <w:vMerge w:val="restart"/>
          </w:tcPr>
          <w:p w:rsidR="004F444F" w:rsidRDefault="004F444F" w:rsidP="004F444F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:rsidR="004F444F" w:rsidRDefault="004F444F" w:rsidP="004F444F">
            <w:pPr>
              <w:pStyle w:val="TableParagraph"/>
              <w:ind w:left="76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14 </w:t>
            </w:r>
            <w:proofErr w:type="spellStart"/>
            <w:r>
              <w:rPr>
                <w:b/>
                <w:spacing w:val="-4"/>
                <w:sz w:val="20"/>
              </w:rPr>
              <w:t>th</w:t>
            </w:r>
            <w:proofErr w:type="spellEnd"/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4F444F" w:rsidRDefault="004F444F" w:rsidP="004F444F">
            <w:pPr>
              <w:pStyle w:val="TableParagraph"/>
              <w:spacing w:line="226" w:lineRule="exact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Unit-5:Broadband</w:t>
            </w:r>
            <w:r w:rsidR="007867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 w:rsidR="00786776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(10)</w:t>
            </w:r>
          </w:p>
          <w:p w:rsidR="004F444F" w:rsidRDefault="004F444F" w:rsidP="004F444F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>5.1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Broadband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system-Fundamental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5"/>
                <w:sz w:val="20"/>
              </w:rPr>
              <w:t xml:space="preserve"> and</w:t>
            </w:r>
          </w:p>
        </w:tc>
      </w:tr>
      <w:tr w:rsidR="004F444F">
        <w:trPr>
          <w:trHeight w:val="246"/>
        </w:trPr>
        <w:tc>
          <w:tcPr>
            <w:tcW w:w="1349" w:type="dxa"/>
            <w:vMerge/>
            <w:tcBorders>
              <w:top w:val="nil"/>
            </w:tcBorders>
          </w:tcPr>
          <w:p w:rsidR="004F444F" w:rsidRDefault="004F444F" w:rsidP="004F44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line="226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4F444F">
        <w:trPr>
          <w:trHeight w:val="205"/>
        </w:trPr>
        <w:tc>
          <w:tcPr>
            <w:tcW w:w="1349" w:type="dxa"/>
            <w:vMerge/>
            <w:tcBorders>
              <w:top w:val="nil"/>
            </w:tcBorders>
          </w:tcPr>
          <w:p w:rsidR="004F444F" w:rsidRDefault="004F444F" w:rsidP="004F44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line="186" w:lineRule="exact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Network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architecture</w:t>
            </w:r>
          </w:p>
        </w:tc>
      </w:tr>
      <w:tr w:rsidR="004F444F">
        <w:trPr>
          <w:trHeight w:val="246"/>
        </w:trPr>
        <w:tc>
          <w:tcPr>
            <w:tcW w:w="1349" w:type="dxa"/>
            <w:vMerge/>
            <w:tcBorders>
              <w:top w:val="nil"/>
            </w:tcBorders>
          </w:tcPr>
          <w:p w:rsidR="004F444F" w:rsidRDefault="004F444F" w:rsidP="004F44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line="226" w:lineRule="exact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4F444F" w:rsidTr="00C742CC">
        <w:trPr>
          <w:trHeight w:val="129"/>
        </w:trPr>
        <w:tc>
          <w:tcPr>
            <w:tcW w:w="1349" w:type="dxa"/>
            <w:vMerge w:val="restart"/>
          </w:tcPr>
          <w:p w:rsidR="004F444F" w:rsidRDefault="004F444F" w:rsidP="004F444F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  <w:r w:rsidRPr="009F4144">
              <w:rPr>
                <w:rFonts w:ascii="Times New Roman"/>
                <w:sz w:val="20"/>
                <w:vertAlign w:val="superscript"/>
              </w:rPr>
              <w:t>th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4F444F" w:rsidRDefault="004F444F" w:rsidP="004F444F">
            <w:pPr>
              <w:pStyle w:val="TableParagraph"/>
              <w:spacing w:before="122"/>
              <w:ind w:left="34" w:right="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  <w:tcBorders>
              <w:bottom w:val="single" w:sz="4" w:space="0" w:color="auto"/>
            </w:tcBorders>
          </w:tcPr>
          <w:p w:rsidR="004F444F" w:rsidRDefault="004F444F" w:rsidP="004F44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5.2Cable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broadband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network-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architecture</w:t>
            </w:r>
          </w:p>
        </w:tc>
      </w:tr>
      <w:tr w:rsidR="004F444F" w:rsidTr="00C742CC">
        <w:trPr>
          <w:trHeight w:val="186"/>
        </w:trPr>
        <w:tc>
          <w:tcPr>
            <w:tcW w:w="1349" w:type="dxa"/>
            <w:vMerge/>
          </w:tcPr>
          <w:p w:rsidR="004F444F" w:rsidRDefault="004F444F" w:rsidP="004F444F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4F444F" w:rsidRDefault="004F444F" w:rsidP="004F444F">
            <w:pPr>
              <w:pStyle w:val="TableParagraph"/>
              <w:spacing w:before="122"/>
              <w:ind w:left="34" w:right="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  <w:tcBorders>
              <w:top w:val="single" w:sz="4" w:space="0" w:color="auto"/>
              <w:bottom w:val="single" w:sz="4" w:space="0" w:color="auto"/>
            </w:tcBorders>
          </w:tcPr>
          <w:p w:rsidR="004F444F" w:rsidRDefault="004F444F" w:rsidP="004F444F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4F444F" w:rsidTr="00C742CC">
        <w:trPr>
          <w:trHeight w:val="186"/>
        </w:trPr>
        <w:tc>
          <w:tcPr>
            <w:tcW w:w="1349" w:type="dxa"/>
            <w:vMerge/>
          </w:tcPr>
          <w:p w:rsidR="004F444F" w:rsidRDefault="004F444F" w:rsidP="004F444F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4F444F" w:rsidRDefault="004F444F" w:rsidP="004F444F">
            <w:pPr>
              <w:pStyle w:val="TableParagraph"/>
              <w:spacing w:before="122"/>
              <w:ind w:left="34" w:right="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  <w:tcBorders>
              <w:top w:val="single" w:sz="4" w:space="0" w:color="auto"/>
              <w:bottom w:val="single" w:sz="4" w:space="0" w:color="auto"/>
            </w:tcBorders>
          </w:tcPr>
          <w:p w:rsidR="004F444F" w:rsidRDefault="00BE088C" w:rsidP="004F44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</w:t>
            </w:r>
            <w:r w:rsidR="004F444F">
              <w:rPr>
                <w:sz w:val="20"/>
              </w:rPr>
              <w:t>mportance</w:t>
            </w:r>
            <w:r>
              <w:rPr>
                <w:sz w:val="20"/>
              </w:rPr>
              <w:t xml:space="preserve"> </w:t>
            </w:r>
            <w:r w:rsidR="004F444F">
              <w:rPr>
                <w:sz w:val="20"/>
              </w:rPr>
              <w:t>&amp;</w:t>
            </w:r>
            <w:r>
              <w:rPr>
                <w:sz w:val="20"/>
              </w:rPr>
              <w:t xml:space="preserve"> </w:t>
            </w:r>
            <w:r w:rsidR="004F444F">
              <w:rPr>
                <w:sz w:val="20"/>
              </w:rPr>
              <w:t>future</w:t>
            </w:r>
            <w:r>
              <w:rPr>
                <w:sz w:val="20"/>
              </w:rPr>
              <w:t xml:space="preserve"> </w:t>
            </w:r>
            <w:r w:rsidR="004F444F">
              <w:rPr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 w:rsidR="004F444F">
              <w:rPr>
                <w:sz w:val="20"/>
              </w:rPr>
              <w:t>broadband</w:t>
            </w:r>
            <w:r>
              <w:rPr>
                <w:sz w:val="20"/>
              </w:rPr>
              <w:t xml:space="preserve"> </w:t>
            </w:r>
            <w:r w:rsidR="004F444F">
              <w:rPr>
                <w:sz w:val="20"/>
              </w:rPr>
              <w:t>telecommunication</w:t>
            </w:r>
            <w:r>
              <w:rPr>
                <w:sz w:val="20"/>
              </w:rPr>
              <w:t xml:space="preserve"> </w:t>
            </w:r>
            <w:r w:rsidR="004F444F">
              <w:rPr>
                <w:sz w:val="20"/>
              </w:rPr>
              <w:t>internet</w:t>
            </w:r>
            <w:r>
              <w:rPr>
                <w:sz w:val="20"/>
              </w:rPr>
              <w:t xml:space="preserve"> </w:t>
            </w:r>
            <w:r w:rsidR="004F444F">
              <w:rPr>
                <w:sz w:val="20"/>
              </w:rPr>
              <w:t>based</w:t>
            </w:r>
            <w:r>
              <w:rPr>
                <w:sz w:val="20"/>
              </w:rPr>
              <w:t xml:space="preserve"> </w:t>
            </w:r>
            <w:r w:rsidR="004F444F">
              <w:rPr>
                <w:spacing w:val="-2"/>
                <w:sz w:val="20"/>
              </w:rPr>
              <w:t>network.</w:t>
            </w:r>
          </w:p>
        </w:tc>
      </w:tr>
      <w:tr w:rsidR="004F444F" w:rsidTr="00C742CC">
        <w:trPr>
          <w:trHeight w:val="171"/>
        </w:trPr>
        <w:tc>
          <w:tcPr>
            <w:tcW w:w="1349" w:type="dxa"/>
            <w:vMerge/>
          </w:tcPr>
          <w:p w:rsidR="004F444F" w:rsidRDefault="004F444F" w:rsidP="004F444F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4F444F" w:rsidRDefault="004F444F" w:rsidP="004F444F">
            <w:pPr>
              <w:pStyle w:val="TableParagraph"/>
              <w:spacing w:before="122"/>
              <w:ind w:left="34" w:right="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  <w:tcBorders>
              <w:top w:val="single" w:sz="4" w:space="0" w:color="auto"/>
            </w:tcBorders>
          </w:tcPr>
          <w:p w:rsidR="004F444F" w:rsidRDefault="004F444F" w:rsidP="004F444F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4F444F">
        <w:trPr>
          <w:trHeight w:val="513"/>
        </w:trPr>
        <w:tc>
          <w:tcPr>
            <w:tcW w:w="1349" w:type="dxa"/>
            <w:vMerge w:val="restart"/>
          </w:tcPr>
          <w:p w:rsidR="004F444F" w:rsidRDefault="004F444F" w:rsidP="004F44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F444F" w:rsidRDefault="004F444F" w:rsidP="004F444F">
            <w:pPr>
              <w:pStyle w:val="TableParagraph"/>
              <w:spacing w:before="63"/>
              <w:ind w:left="0"/>
              <w:rPr>
                <w:rFonts w:ascii="Times New Roman"/>
                <w:sz w:val="20"/>
              </w:rPr>
            </w:pPr>
          </w:p>
          <w:p w:rsidR="004F444F" w:rsidRDefault="004F444F" w:rsidP="004F444F">
            <w:pPr>
              <w:pStyle w:val="TableParagraph"/>
              <w:ind w:left="76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16th</w:t>
            </w: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before="122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5.3SONET(SynchronousOpticalNetwork)-Signalframecomponents</w:t>
            </w:r>
            <w:r>
              <w:rPr>
                <w:spacing w:val="-2"/>
                <w:sz w:val="20"/>
              </w:rPr>
              <w:t>topologies</w:t>
            </w:r>
          </w:p>
        </w:tc>
      </w:tr>
      <w:tr w:rsidR="004F444F">
        <w:trPr>
          <w:trHeight w:val="246"/>
        </w:trPr>
        <w:tc>
          <w:tcPr>
            <w:tcW w:w="1349" w:type="dxa"/>
            <w:vMerge/>
            <w:tcBorders>
              <w:top w:val="nil"/>
            </w:tcBorders>
          </w:tcPr>
          <w:p w:rsidR="004F444F" w:rsidRDefault="004F444F" w:rsidP="004F44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line="226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4F444F">
        <w:trPr>
          <w:trHeight w:val="246"/>
        </w:trPr>
        <w:tc>
          <w:tcPr>
            <w:tcW w:w="1349" w:type="dxa"/>
            <w:vMerge/>
            <w:tcBorders>
              <w:top w:val="nil"/>
            </w:tcBorders>
          </w:tcPr>
          <w:p w:rsidR="004F444F" w:rsidRDefault="004F444F" w:rsidP="004F44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line="226" w:lineRule="exact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6" w:type="dxa"/>
            <w:tcBorders>
              <w:right w:val="nil"/>
            </w:tcBorders>
          </w:tcPr>
          <w:p w:rsidR="004F444F" w:rsidRDefault="00BE088C" w:rsidP="004F444F"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sz w:val="20"/>
              </w:rPr>
              <w:t>A</w:t>
            </w:r>
            <w:r w:rsidR="004F444F">
              <w:rPr>
                <w:sz w:val="20"/>
              </w:rPr>
              <w:t>dvantages</w:t>
            </w:r>
            <w:r>
              <w:rPr>
                <w:sz w:val="20"/>
              </w:rPr>
              <w:t xml:space="preserve"> </w:t>
            </w:r>
            <w:r w:rsidR="004F444F">
              <w:rPr>
                <w:sz w:val="20"/>
              </w:rPr>
              <w:t>applications,</w:t>
            </w:r>
            <w:r>
              <w:rPr>
                <w:sz w:val="20"/>
              </w:rPr>
              <w:t xml:space="preserve"> </w:t>
            </w:r>
            <w:r w:rsidR="004F444F">
              <w:rPr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 w:rsidR="004F444F">
              <w:rPr>
                <w:spacing w:val="-2"/>
                <w:sz w:val="20"/>
              </w:rPr>
              <w:t>disadvantages</w:t>
            </w:r>
          </w:p>
        </w:tc>
      </w:tr>
      <w:tr w:rsidR="004F444F">
        <w:trPr>
          <w:trHeight w:val="246"/>
        </w:trPr>
        <w:tc>
          <w:tcPr>
            <w:tcW w:w="1349" w:type="dxa"/>
            <w:vMerge/>
            <w:tcBorders>
              <w:top w:val="nil"/>
            </w:tcBorders>
          </w:tcPr>
          <w:p w:rsidR="004F444F" w:rsidRDefault="004F444F" w:rsidP="004F44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line="226" w:lineRule="exact"/>
              <w:ind w:left="34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Continue</w:t>
            </w:r>
          </w:p>
        </w:tc>
      </w:tr>
      <w:tr w:rsidR="004F444F">
        <w:trPr>
          <w:trHeight w:val="352"/>
        </w:trPr>
        <w:tc>
          <w:tcPr>
            <w:tcW w:w="1349" w:type="dxa"/>
            <w:tcBorders>
              <w:bottom w:val="nil"/>
            </w:tcBorders>
          </w:tcPr>
          <w:p w:rsidR="004F444F" w:rsidRDefault="004F444F" w:rsidP="004F44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4F444F" w:rsidRDefault="004F444F" w:rsidP="004F444F">
            <w:pPr>
              <w:pStyle w:val="TableParagraph"/>
              <w:spacing w:before="52"/>
              <w:ind w:left="3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6" w:type="dxa"/>
          </w:tcPr>
          <w:p w:rsidR="004F444F" w:rsidRDefault="004F444F" w:rsidP="004F444F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5.4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ISDN- ISDN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Devices </w:t>
            </w:r>
            <w:r>
              <w:rPr>
                <w:spacing w:val="-2"/>
                <w:sz w:val="20"/>
              </w:rPr>
              <w:t>interfaces,</w:t>
            </w:r>
          </w:p>
        </w:tc>
      </w:tr>
    </w:tbl>
    <w:p w:rsidR="00F520B1" w:rsidRDefault="00F520B1">
      <w:pPr>
        <w:rPr>
          <w:sz w:val="20"/>
        </w:rPr>
        <w:sectPr w:rsidR="00F520B1">
          <w:type w:val="continuous"/>
          <w:pgSz w:w="12240" w:h="15840"/>
          <w:pgMar w:top="220" w:right="840" w:bottom="691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7"/>
        <w:gridCol w:w="1578"/>
        <w:gridCol w:w="7267"/>
      </w:tblGrid>
      <w:tr w:rsidR="00F520B1">
        <w:trPr>
          <w:trHeight w:val="246"/>
        </w:trPr>
        <w:tc>
          <w:tcPr>
            <w:tcW w:w="1357" w:type="dxa"/>
            <w:vMerge w:val="restart"/>
            <w:tcBorders>
              <w:top w:val="nil"/>
            </w:tcBorders>
          </w:tcPr>
          <w:p w:rsidR="00F520B1" w:rsidRDefault="00BC024F">
            <w:pPr>
              <w:pStyle w:val="TableParagraph"/>
              <w:spacing w:before="62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1</w:t>
            </w:r>
            <w:r w:rsidR="009F4144">
              <w:rPr>
                <w:b/>
                <w:spacing w:val="-4"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th</w:t>
            </w:r>
          </w:p>
        </w:tc>
        <w:tc>
          <w:tcPr>
            <w:tcW w:w="1578" w:type="dxa"/>
          </w:tcPr>
          <w:p w:rsidR="00F520B1" w:rsidRDefault="00BC024F">
            <w:pPr>
              <w:pStyle w:val="TableParagraph"/>
              <w:spacing w:line="226" w:lineRule="exact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7" w:type="dxa"/>
          </w:tcPr>
          <w:p w:rsidR="00F520B1" w:rsidRDefault="00BC024F">
            <w:pPr>
              <w:pStyle w:val="TableParagraph"/>
              <w:spacing w:before="2"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ISDN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</w:tr>
      <w:tr w:rsidR="00F520B1">
        <w:trPr>
          <w:trHeight w:val="272"/>
        </w:trPr>
        <w:tc>
          <w:tcPr>
            <w:tcW w:w="1357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 w:rsidR="00F520B1" w:rsidRDefault="00BC024F">
            <w:pPr>
              <w:pStyle w:val="TableParagraph"/>
              <w:spacing w:before="12" w:line="241" w:lineRule="exact"/>
              <w:ind w:left="26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7" w:type="dxa"/>
          </w:tcPr>
          <w:p w:rsidR="00F520B1" w:rsidRDefault="00BC024F">
            <w:pPr>
              <w:pStyle w:val="TableParagraph"/>
              <w:spacing w:before="14" w:line="238" w:lineRule="exact"/>
              <w:rPr>
                <w:sz w:val="20"/>
              </w:rPr>
            </w:pPr>
            <w:r>
              <w:rPr>
                <w:sz w:val="20"/>
              </w:rPr>
              <w:t>ISDN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Architecture</w:t>
            </w:r>
          </w:p>
        </w:tc>
      </w:tr>
      <w:tr w:rsidR="00F520B1">
        <w:trPr>
          <w:trHeight w:val="205"/>
        </w:trPr>
        <w:tc>
          <w:tcPr>
            <w:tcW w:w="1357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 w:rsidR="00F520B1" w:rsidRDefault="00BC024F">
            <w:pPr>
              <w:pStyle w:val="TableParagraph"/>
              <w:spacing w:line="186" w:lineRule="exact"/>
              <w:ind w:left="26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7" w:type="dxa"/>
          </w:tcPr>
          <w:p w:rsidR="00F520B1" w:rsidRDefault="00BC024F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ISDN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z w:val="20"/>
              </w:rPr>
              <w:t>s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applications</w:t>
            </w:r>
          </w:p>
        </w:tc>
      </w:tr>
      <w:tr w:rsidR="00F520B1">
        <w:trPr>
          <w:trHeight w:val="351"/>
        </w:trPr>
        <w:tc>
          <w:tcPr>
            <w:tcW w:w="1357" w:type="dxa"/>
            <w:vMerge w:val="restart"/>
          </w:tcPr>
          <w:p w:rsidR="00F520B1" w:rsidRDefault="00F520B1">
            <w:pPr>
              <w:pStyle w:val="TableParagraph"/>
              <w:spacing w:before="204"/>
              <w:ind w:left="0"/>
              <w:rPr>
                <w:rFonts w:ascii="Times New Roman"/>
                <w:sz w:val="20"/>
              </w:rPr>
            </w:pPr>
          </w:p>
          <w:p w:rsidR="00F520B1" w:rsidRDefault="00BC024F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</w:t>
            </w:r>
            <w:r w:rsidR="009F4144">
              <w:rPr>
                <w:b/>
                <w:spacing w:val="-4"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th</w:t>
            </w:r>
          </w:p>
        </w:tc>
        <w:tc>
          <w:tcPr>
            <w:tcW w:w="1578" w:type="dxa"/>
          </w:tcPr>
          <w:p w:rsidR="00F520B1" w:rsidRDefault="00BC024F">
            <w:pPr>
              <w:pStyle w:val="TableParagraph"/>
              <w:spacing w:before="52"/>
              <w:ind w:left="26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7267" w:type="dxa"/>
          </w:tcPr>
          <w:p w:rsidR="00F520B1" w:rsidRDefault="00BC024F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5.5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BISDN-</w:t>
            </w:r>
            <w:r w:rsidR="00BE088C">
              <w:rPr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 w:rsidR="00BE088C">
              <w:rPr>
                <w:sz w:val="20"/>
              </w:rPr>
              <w:t xml:space="preserve">s </w:t>
            </w:r>
            <w:r>
              <w:rPr>
                <w:sz w:val="20"/>
              </w:rPr>
              <w:t>&amp;</w:t>
            </w:r>
            <w:r w:rsidR="00BE08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Terminals</w:t>
            </w:r>
          </w:p>
        </w:tc>
      </w:tr>
      <w:tr w:rsidR="00F520B1">
        <w:trPr>
          <w:trHeight w:val="246"/>
        </w:trPr>
        <w:tc>
          <w:tcPr>
            <w:tcW w:w="1357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 w:rsidR="00F520B1" w:rsidRDefault="00BC024F">
            <w:pPr>
              <w:pStyle w:val="TableParagraph"/>
              <w:spacing w:line="226" w:lineRule="exact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7267" w:type="dxa"/>
          </w:tcPr>
          <w:p w:rsidR="00F520B1" w:rsidRDefault="00BC024F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>BISDN</w:t>
            </w:r>
            <w:r>
              <w:rPr>
                <w:spacing w:val="-2"/>
                <w:sz w:val="20"/>
              </w:rPr>
              <w:t xml:space="preserve"> protocol</w:t>
            </w:r>
          </w:p>
        </w:tc>
      </w:tr>
      <w:tr w:rsidR="00F520B1">
        <w:trPr>
          <w:trHeight w:val="272"/>
        </w:trPr>
        <w:tc>
          <w:tcPr>
            <w:tcW w:w="1357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 w:rsidR="00F520B1" w:rsidRDefault="00BC024F">
            <w:pPr>
              <w:pStyle w:val="TableParagraph"/>
              <w:spacing w:before="12" w:line="241" w:lineRule="exact"/>
              <w:ind w:left="26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7267" w:type="dxa"/>
            <w:tcBorders>
              <w:right w:val="nil"/>
            </w:tcBorders>
          </w:tcPr>
          <w:p w:rsidR="00F520B1" w:rsidRDefault="00BC024F">
            <w:pPr>
              <w:pStyle w:val="TableParagraph"/>
              <w:spacing w:before="12" w:line="241" w:lineRule="exact"/>
              <w:rPr>
                <w:sz w:val="20"/>
              </w:rPr>
            </w:pPr>
            <w:r>
              <w:rPr>
                <w:sz w:val="20"/>
              </w:rPr>
              <w:t>BISDN</w:t>
            </w:r>
            <w:r>
              <w:rPr>
                <w:spacing w:val="-2"/>
                <w:sz w:val="20"/>
              </w:rPr>
              <w:t xml:space="preserve"> architecture</w:t>
            </w:r>
          </w:p>
        </w:tc>
      </w:tr>
      <w:tr w:rsidR="00F520B1">
        <w:trPr>
          <w:trHeight w:val="205"/>
        </w:trPr>
        <w:tc>
          <w:tcPr>
            <w:tcW w:w="1357" w:type="dxa"/>
            <w:vMerge/>
            <w:tcBorders>
              <w:top w:val="nil"/>
            </w:tcBorders>
          </w:tcPr>
          <w:p w:rsidR="00F520B1" w:rsidRDefault="00F520B1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 w:rsidR="00F520B1" w:rsidRDefault="00BC024F">
            <w:pPr>
              <w:pStyle w:val="TableParagraph"/>
              <w:spacing w:line="186" w:lineRule="exact"/>
              <w:ind w:left="26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7267" w:type="dxa"/>
          </w:tcPr>
          <w:p w:rsidR="00F520B1" w:rsidRDefault="00BC024F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BISDN</w:t>
            </w:r>
            <w:r>
              <w:rPr>
                <w:spacing w:val="-2"/>
                <w:sz w:val="20"/>
              </w:rPr>
              <w:t xml:space="preserve"> applications</w:t>
            </w:r>
          </w:p>
        </w:tc>
      </w:tr>
      <w:tr w:rsidR="009F4144">
        <w:trPr>
          <w:trHeight w:val="205"/>
        </w:trPr>
        <w:tc>
          <w:tcPr>
            <w:tcW w:w="1357" w:type="dxa"/>
            <w:tcBorders>
              <w:top w:val="nil"/>
            </w:tcBorders>
          </w:tcPr>
          <w:p w:rsidR="009F4144" w:rsidRPr="009F4144" w:rsidRDefault="009F4144" w:rsidP="009F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9F4144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578" w:type="dxa"/>
          </w:tcPr>
          <w:p w:rsidR="009F4144" w:rsidRDefault="009F4144">
            <w:pPr>
              <w:pStyle w:val="TableParagraph"/>
              <w:spacing w:line="186" w:lineRule="exact"/>
              <w:ind w:left="26" w:right="4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Pr="009F4144">
              <w:rPr>
                <w:spacing w:val="-5"/>
                <w:sz w:val="20"/>
                <w:vertAlign w:val="superscript"/>
              </w:rPr>
              <w:t>st</w:t>
            </w:r>
          </w:p>
        </w:tc>
        <w:tc>
          <w:tcPr>
            <w:tcW w:w="7267" w:type="dxa"/>
          </w:tcPr>
          <w:p w:rsidR="009F4144" w:rsidRDefault="009F4144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9F4144">
        <w:trPr>
          <w:trHeight w:val="205"/>
        </w:trPr>
        <w:tc>
          <w:tcPr>
            <w:tcW w:w="1357" w:type="dxa"/>
            <w:tcBorders>
              <w:top w:val="nil"/>
            </w:tcBorders>
          </w:tcPr>
          <w:p w:rsidR="009F4144" w:rsidRDefault="009F4144" w:rsidP="009F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19th</w:t>
            </w:r>
          </w:p>
        </w:tc>
        <w:tc>
          <w:tcPr>
            <w:tcW w:w="1578" w:type="dxa"/>
          </w:tcPr>
          <w:p w:rsidR="009F4144" w:rsidRDefault="009F4144" w:rsidP="009F4144">
            <w:pPr>
              <w:pStyle w:val="TableParagraph"/>
              <w:spacing w:line="186" w:lineRule="exact"/>
              <w:ind w:left="26" w:right="4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Pr="009F4144">
              <w:rPr>
                <w:spacing w:val="-5"/>
                <w:sz w:val="20"/>
                <w:vertAlign w:val="superscript"/>
              </w:rPr>
              <w:t>nd</w:t>
            </w:r>
          </w:p>
        </w:tc>
        <w:tc>
          <w:tcPr>
            <w:tcW w:w="7267" w:type="dxa"/>
          </w:tcPr>
          <w:p w:rsidR="009F4144" w:rsidRDefault="009F4144" w:rsidP="009F4144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9F4144">
        <w:trPr>
          <w:trHeight w:val="205"/>
        </w:trPr>
        <w:tc>
          <w:tcPr>
            <w:tcW w:w="1357" w:type="dxa"/>
            <w:tcBorders>
              <w:top w:val="nil"/>
            </w:tcBorders>
          </w:tcPr>
          <w:p w:rsidR="009F4144" w:rsidRDefault="009F4144" w:rsidP="009F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19th</w:t>
            </w:r>
          </w:p>
        </w:tc>
        <w:tc>
          <w:tcPr>
            <w:tcW w:w="1578" w:type="dxa"/>
          </w:tcPr>
          <w:p w:rsidR="009F4144" w:rsidRDefault="009F4144" w:rsidP="009F4144">
            <w:pPr>
              <w:pStyle w:val="TableParagraph"/>
              <w:spacing w:line="186" w:lineRule="exact"/>
              <w:ind w:left="26" w:right="4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Pr="009F4144">
              <w:rPr>
                <w:spacing w:val="-5"/>
                <w:sz w:val="20"/>
                <w:vertAlign w:val="superscript"/>
              </w:rPr>
              <w:t>rd</w:t>
            </w:r>
          </w:p>
        </w:tc>
        <w:tc>
          <w:tcPr>
            <w:tcW w:w="7267" w:type="dxa"/>
          </w:tcPr>
          <w:p w:rsidR="009F4144" w:rsidRDefault="009F4144" w:rsidP="009F4144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9F4144">
        <w:trPr>
          <w:trHeight w:val="205"/>
        </w:trPr>
        <w:tc>
          <w:tcPr>
            <w:tcW w:w="1357" w:type="dxa"/>
            <w:tcBorders>
              <w:top w:val="nil"/>
            </w:tcBorders>
          </w:tcPr>
          <w:p w:rsidR="009F4144" w:rsidRDefault="009F4144" w:rsidP="009F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19th</w:t>
            </w:r>
          </w:p>
        </w:tc>
        <w:tc>
          <w:tcPr>
            <w:tcW w:w="1578" w:type="dxa"/>
          </w:tcPr>
          <w:p w:rsidR="009F4144" w:rsidRDefault="009F4144" w:rsidP="009F4144">
            <w:pPr>
              <w:pStyle w:val="TableParagraph"/>
              <w:spacing w:line="186" w:lineRule="exact"/>
              <w:ind w:left="26" w:right="45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Pr="009F4144">
              <w:rPr>
                <w:spacing w:val="-5"/>
                <w:sz w:val="20"/>
                <w:vertAlign w:val="superscript"/>
              </w:rPr>
              <w:t>th</w:t>
            </w:r>
          </w:p>
        </w:tc>
        <w:tc>
          <w:tcPr>
            <w:tcW w:w="7267" w:type="dxa"/>
          </w:tcPr>
          <w:p w:rsidR="009F4144" w:rsidRDefault="009F4144" w:rsidP="009F4144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9F4144">
        <w:trPr>
          <w:trHeight w:val="1306"/>
        </w:trPr>
        <w:tc>
          <w:tcPr>
            <w:tcW w:w="10202" w:type="dxa"/>
            <w:gridSpan w:val="3"/>
            <w:tcBorders>
              <w:left w:val="nil"/>
              <w:bottom w:val="nil"/>
              <w:right w:val="nil"/>
            </w:tcBorders>
          </w:tcPr>
          <w:p w:rsidR="009F4144" w:rsidRDefault="009F4144" w:rsidP="009F4144">
            <w:pPr>
              <w:pStyle w:val="TableParagraph"/>
              <w:ind w:left="0"/>
              <w:rPr>
                <w:rFonts w:ascii="Times New Roman"/>
                <w:sz w:val="11"/>
              </w:rPr>
            </w:pPr>
          </w:p>
          <w:p w:rsidR="009F4144" w:rsidRDefault="009F4144" w:rsidP="009F4144">
            <w:pPr>
              <w:pStyle w:val="TableParagraph"/>
              <w:ind w:left="8225"/>
              <w:rPr>
                <w:rFonts w:ascii="Times New Roman"/>
                <w:sz w:val="20"/>
              </w:rPr>
            </w:pPr>
          </w:p>
          <w:p w:rsidR="009F4144" w:rsidRDefault="009F4144" w:rsidP="009F4144">
            <w:pPr>
              <w:pStyle w:val="TableParagraph"/>
              <w:spacing w:before="168" w:line="221" w:lineRule="exact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Signature</w:t>
            </w:r>
            <w:r w:rsidR="00CC10D1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CC10D1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CC10D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Faculty</w:t>
            </w:r>
          </w:p>
        </w:tc>
      </w:tr>
    </w:tbl>
    <w:p w:rsidR="00F4478B" w:rsidRDefault="00F4478B"/>
    <w:sectPr w:rsidR="00F4478B" w:rsidSect="001821F4">
      <w:type w:val="continuous"/>
      <w:pgSz w:w="12240" w:h="15840"/>
      <w:pgMar w:top="220" w:right="8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20B1"/>
    <w:rsid w:val="0004451D"/>
    <w:rsid w:val="000E6975"/>
    <w:rsid w:val="001821F4"/>
    <w:rsid w:val="004C29B5"/>
    <w:rsid w:val="004F444F"/>
    <w:rsid w:val="00675180"/>
    <w:rsid w:val="006C12BB"/>
    <w:rsid w:val="00786776"/>
    <w:rsid w:val="007C69F4"/>
    <w:rsid w:val="0088016E"/>
    <w:rsid w:val="008936A5"/>
    <w:rsid w:val="009F4144"/>
    <w:rsid w:val="00B51A97"/>
    <w:rsid w:val="00B66133"/>
    <w:rsid w:val="00BC024F"/>
    <w:rsid w:val="00BE088C"/>
    <w:rsid w:val="00C742CC"/>
    <w:rsid w:val="00CA361A"/>
    <w:rsid w:val="00CC10D1"/>
    <w:rsid w:val="00CD2E41"/>
    <w:rsid w:val="00D40878"/>
    <w:rsid w:val="00DF00DE"/>
    <w:rsid w:val="00E147B0"/>
    <w:rsid w:val="00F4478B"/>
    <w:rsid w:val="00F5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821F4"/>
  </w:style>
  <w:style w:type="paragraph" w:customStyle="1" w:styleId="TableParagraph">
    <w:name w:val="Table Paragraph"/>
    <w:basedOn w:val="Normal"/>
    <w:uiPriority w:val="1"/>
    <w:qFormat/>
    <w:rsid w:val="001821F4"/>
    <w:pPr>
      <w:ind w:left="33"/>
    </w:pPr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RDP</cp:lastModifiedBy>
  <cp:revision>21</cp:revision>
  <dcterms:created xsi:type="dcterms:W3CDTF">2024-11-08T16:10:00Z</dcterms:created>
  <dcterms:modified xsi:type="dcterms:W3CDTF">2025-07-28T14:14:00Z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